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15E1" w:rsidRPr="00CA15E1" w:rsidRDefault="00CA15E1" w:rsidP="00CA15E1">
      <w:pPr>
        <w:spacing w:after="0" w:line="480" w:lineRule="auto"/>
        <w:jc w:val="center"/>
        <w:rPr>
          <w:rFonts w:ascii="Times New Roman" w:eastAsia="Times New Roman" w:hAnsi="Times New Roman" w:cs="Times New Roman"/>
          <w:b/>
          <w:sz w:val="24"/>
          <w:szCs w:val="24"/>
        </w:rPr>
      </w:pPr>
      <w:bookmarkStart w:id="0" w:name="_GoBack"/>
      <w:bookmarkEnd w:id="0"/>
      <w:r w:rsidRPr="00CA15E1">
        <w:rPr>
          <w:rFonts w:ascii="Times New Roman" w:eastAsia="Times New Roman" w:hAnsi="Times New Roman" w:cs="Times New Roman"/>
          <w:b/>
          <w:sz w:val="24"/>
          <w:szCs w:val="24"/>
        </w:rPr>
        <w:t>Self-Defense in War</w:t>
      </w:r>
    </w:p>
    <w:p w:rsidR="00CA15E1" w:rsidRPr="00CA15E1" w:rsidRDefault="00CA15E1" w:rsidP="00CA15E1">
      <w:pPr>
        <w:spacing w:after="0" w:line="480" w:lineRule="auto"/>
        <w:ind w:firstLine="720"/>
        <w:rPr>
          <w:rFonts w:ascii="Times New Roman" w:eastAsia="Times New Roman" w:hAnsi="Times New Roman" w:cs="Times New Roman"/>
          <w:sz w:val="24"/>
          <w:szCs w:val="24"/>
        </w:rPr>
      </w:pPr>
      <w:r w:rsidRPr="00CA15E1">
        <w:rPr>
          <w:rFonts w:ascii="Times New Roman" w:eastAsia="Times New Roman" w:hAnsi="Times New Roman" w:cs="Times New Roman"/>
          <w:sz w:val="24"/>
          <w:szCs w:val="24"/>
        </w:rPr>
        <w:t>The issue of war and violence, mainly extended by the soldiers in war has sparked different ethical and moral concerns on whether it is right to kill someone just because an individual is a soldier. Being a soldier is a job like any other, but it presents ethical and moral concerns. In Ryan’s </w:t>
      </w:r>
      <w:r w:rsidRPr="00CA15E1">
        <w:rPr>
          <w:rFonts w:ascii="Times New Roman" w:eastAsia="Times New Roman" w:hAnsi="Times New Roman" w:cs="Times New Roman"/>
          <w:i/>
          <w:iCs/>
          <w:sz w:val="24"/>
          <w:szCs w:val="24"/>
        </w:rPr>
        <w:t>Self-defense, Pacifism, and the possibility of Killing</w:t>
      </w:r>
      <w:r w:rsidRPr="00CA15E1">
        <w:rPr>
          <w:rFonts w:ascii="Times New Roman" w:eastAsia="Times New Roman" w:hAnsi="Times New Roman" w:cs="Times New Roman"/>
          <w:sz w:val="24"/>
          <w:szCs w:val="24"/>
        </w:rPr>
        <w:t>, he discusses several philosophical concepts that form the basis for human actions and thoughts. Ryan believed that the moral position is motivated by the picture of personal relationships as well as the outlook that an individual should maintain towards others, irrespective of the actions that they may take towards such the individual (Ryan, 1983).</w:t>
      </w:r>
    </w:p>
    <w:p w:rsidR="00CA15E1" w:rsidRPr="00CA15E1" w:rsidRDefault="00CA15E1" w:rsidP="00CA15E1">
      <w:pPr>
        <w:spacing w:after="0" w:line="480" w:lineRule="auto"/>
        <w:ind w:firstLine="720"/>
        <w:outlineLvl w:val="0"/>
        <w:rPr>
          <w:rFonts w:ascii="Times New Roman" w:eastAsia="Times New Roman" w:hAnsi="Times New Roman" w:cs="Times New Roman"/>
          <w:kern w:val="36"/>
          <w:sz w:val="24"/>
          <w:szCs w:val="24"/>
        </w:rPr>
      </w:pPr>
      <w:r w:rsidRPr="00CA15E1">
        <w:rPr>
          <w:rFonts w:ascii="Times New Roman" w:eastAsia="Times New Roman" w:hAnsi="Times New Roman" w:cs="Times New Roman"/>
          <w:kern w:val="36"/>
          <w:sz w:val="24"/>
          <w:szCs w:val="24"/>
        </w:rPr>
        <w:t>In the debate over self-defense, Ryan argued that the debate should come down to personal relationships. The relationship he argued about here is the negative bond between the aggressor and the defender. According to Ryan (1983), even if this negative relationship results in killing as a self-defense act, pacifist will insist that the deeper connection between human beings as fellows should render the act possible. Ryan tried to examine the difference between pacifists and the non-pacifist while explaining the reasons behind the killing. In this argument, Ryan believed that there is a substantial difference between a pacifist and a non-pacifist. The difference is that pacifism believes in the notion that all violence of coercion is wrong. However, this is not the reality of war because it is either kill or be killed. Ryan goes ahead to explain that as long as violence persists, pacifism will also continue to persist as part of human beings. However, he cautions against celebrating or applauding its demise citing that it may indicate that people have forgotten the impacts of war. As far as war is concerned, the killing will continue even though killing is wrong.</w:t>
      </w:r>
    </w:p>
    <w:p w:rsidR="00CA15E1" w:rsidRPr="00CA15E1" w:rsidRDefault="00CA15E1" w:rsidP="00CA15E1">
      <w:pPr>
        <w:spacing w:after="0" w:line="480" w:lineRule="auto"/>
        <w:rPr>
          <w:rFonts w:ascii="Times New Roman" w:hAnsi="Times New Roman" w:cs="Times New Roman"/>
          <w:sz w:val="24"/>
          <w:szCs w:val="24"/>
        </w:rPr>
      </w:pPr>
    </w:p>
    <w:p w:rsidR="00CA15E1" w:rsidRPr="00CA15E1" w:rsidRDefault="00CA15E1" w:rsidP="00CA15E1">
      <w:pPr>
        <w:spacing w:after="0" w:line="480" w:lineRule="auto"/>
        <w:jc w:val="center"/>
        <w:rPr>
          <w:rFonts w:ascii="Times New Roman" w:hAnsi="Times New Roman" w:cs="Times New Roman"/>
          <w:sz w:val="24"/>
          <w:szCs w:val="24"/>
        </w:rPr>
      </w:pPr>
      <w:r w:rsidRPr="00CA15E1">
        <w:rPr>
          <w:rFonts w:ascii="Times New Roman" w:hAnsi="Times New Roman" w:cs="Times New Roman"/>
          <w:sz w:val="24"/>
          <w:szCs w:val="24"/>
        </w:rPr>
        <w:lastRenderedPageBreak/>
        <w:t>Reference</w:t>
      </w:r>
    </w:p>
    <w:p w:rsidR="00CA15E1" w:rsidRPr="00CA15E1" w:rsidRDefault="00CA15E1" w:rsidP="00CA15E1">
      <w:pPr>
        <w:spacing w:after="0" w:line="480" w:lineRule="auto"/>
        <w:ind w:left="720" w:hanging="720"/>
        <w:rPr>
          <w:rFonts w:ascii="Times New Roman" w:hAnsi="Times New Roman" w:cs="Times New Roman"/>
          <w:sz w:val="24"/>
          <w:szCs w:val="24"/>
        </w:rPr>
      </w:pPr>
      <w:r w:rsidRPr="00CA15E1">
        <w:rPr>
          <w:rFonts w:ascii="Times New Roman" w:hAnsi="Times New Roman" w:cs="Times New Roman"/>
          <w:sz w:val="24"/>
          <w:szCs w:val="24"/>
          <w:shd w:val="clear" w:color="auto" w:fill="FFFFFF"/>
        </w:rPr>
        <w:t xml:space="preserve">Ryan, C. C. (1983). </w:t>
      </w:r>
      <w:proofErr w:type="gramStart"/>
      <w:r w:rsidRPr="00CA15E1">
        <w:rPr>
          <w:rFonts w:ascii="Times New Roman" w:hAnsi="Times New Roman" w:cs="Times New Roman"/>
          <w:sz w:val="24"/>
          <w:szCs w:val="24"/>
          <w:shd w:val="clear" w:color="auto" w:fill="FFFFFF"/>
        </w:rPr>
        <w:t>Self-defense, pacifism, and the possibility of killing.</w:t>
      </w:r>
      <w:proofErr w:type="gramEnd"/>
      <w:r w:rsidRPr="00CA15E1">
        <w:rPr>
          <w:rFonts w:ascii="Times New Roman" w:hAnsi="Times New Roman" w:cs="Times New Roman"/>
          <w:sz w:val="24"/>
          <w:szCs w:val="24"/>
          <w:shd w:val="clear" w:color="auto" w:fill="FFFFFF"/>
        </w:rPr>
        <w:t> </w:t>
      </w:r>
      <w:r w:rsidRPr="00CA15E1">
        <w:rPr>
          <w:rFonts w:ascii="Times New Roman" w:hAnsi="Times New Roman" w:cs="Times New Roman"/>
          <w:i/>
          <w:iCs/>
          <w:sz w:val="24"/>
          <w:szCs w:val="24"/>
          <w:shd w:val="clear" w:color="auto" w:fill="FFFFFF"/>
        </w:rPr>
        <w:t>Ethics</w:t>
      </w:r>
      <w:r w:rsidRPr="00CA15E1">
        <w:rPr>
          <w:rFonts w:ascii="Times New Roman" w:hAnsi="Times New Roman" w:cs="Times New Roman"/>
          <w:sz w:val="24"/>
          <w:szCs w:val="24"/>
          <w:shd w:val="clear" w:color="auto" w:fill="FFFFFF"/>
        </w:rPr>
        <w:t>, </w:t>
      </w:r>
      <w:r w:rsidRPr="00CA15E1">
        <w:rPr>
          <w:rFonts w:ascii="Times New Roman" w:hAnsi="Times New Roman" w:cs="Times New Roman"/>
          <w:i/>
          <w:iCs/>
          <w:sz w:val="24"/>
          <w:szCs w:val="24"/>
          <w:shd w:val="clear" w:color="auto" w:fill="FFFFFF"/>
        </w:rPr>
        <w:t>93</w:t>
      </w:r>
      <w:r w:rsidRPr="00CA15E1">
        <w:rPr>
          <w:rFonts w:ascii="Times New Roman" w:hAnsi="Times New Roman" w:cs="Times New Roman"/>
          <w:sz w:val="24"/>
          <w:szCs w:val="24"/>
          <w:shd w:val="clear" w:color="auto" w:fill="FFFFFF"/>
        </w:rPr>
        <w:t>(3), 508-524.</w:t>
      </w:r>
    </w:p>
    <w:p w:rsidR="00CA15E1" w:rsidRPr="00CA15E1" w:rsidRDefault="00CA15E1" w:rsidP="00CA15E1">
      <w:pPr>
        <w:spacing w:after="0" w:line="480" w:lineRule="auto"/>
        <w:rPr>
          <w:rFonts w:ascii="Times New Roman" w:hAnsi="Times New Roman" w:cs="Times New Roman"/>
          <w:sz w:val="24"/>
          <w:szCs w:val="24"/>
        </w:rPr>
      </w:pPr>
    </w:p>
    <w:sectPr w:rsidR="00CA15E1" w:rsidRPr="00CA15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FFD"/>
    <w:rsid w:val="00342BE1"/>
    <w:rsid w:val="00440CF4"/>
    <w:rsid w:val="00961FFD"/>
    <w:rsid w:val="00CA1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A15E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15E1"/>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CA15E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A15E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A15E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15E1"/>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CA15E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A15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5443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300</Words>
  <Characters>1713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2020-11-09T12:21:00Z</dcterms:created>
  <dcterms:modified xsi:type="dcterms:W3CDTF">2020-11-09T12:21:00Z</dcterms:modified>
</cp:coreProperties>
</file>